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00837c"/>
          <w:sz w:val="28"/>
          <w:szCs w:val="28"/>
        </w:rPr>
        <w:t xml:space="preserve">VETERAN HOUSING AUSTRALIA</w:t>
      </w:r>
    </w:p>
    <w:p>
      <w:pPr>
        <w:spacing w:after="60" w:before="0"/>
      </w:pPr>
      <w:r>
        <w:rPr>
          <w:rFonts w:ascii="Arial" w:cs="Arial" w:eastAsia="Arial" w:hAnsi="Arial"/>
          <w:color w:val="888888"/>
          <w:sz w:val="20"/>
          <w:szCs w:val="20"/>
        </w:rPr>
        <w:t xml:space="preserve">ABN 99 657 039 891</w:t>
      </w:r>
    </w:p>
    <w:p>
      <w:pPr>
        <w:spacing w:after="240" w:before="0"/>
      </w:pPr>
      <w:r>
        <w:rPr>
          <w:rFonts w:ascii="Arial" w:cs="Arial" w:eastAsia="Arial" w:hAnsi="Arial"/>
          <w:color w:val="888888"/>
          <w:sz w:val="20"/>
          <w:szCs w:val="20"/>
        </w:rPr>
        <w:t xml:space="preserve">veteranhousing.org.au</w:t>
      </w:r>
    </w:p>
    <w:p>
      <w:pPr>
        <w:spacing w:after="80" w:before="0"/>
      </w:pPr>
      <w:r>
        <w:rPr>
          <w:rFonts w:ascii="Arial" w:cs="Arial" w:eastAsia="Arial" w:hAnsi="Arial"/>
          <w:b/>
          <w:bCs/>
          <w:color w:val="1a1a1a"/>
          <w:sz w:val="40"/>
          <w:szCs w:val="40"/>
        </w:rPr>
        <w:t xml:space="preserve">Terms and Conditions</w:t>
      </w:r>
    </w:p>
    <w:p>
      <w:pPr>
        <w:spacing w:after="80" w:before="0"/>
      </w:pPr>
      <w:r>
        <w:rPr>
          <w:rFonts w:ascii="Arial" w:cs="Arial" w:eastAsia="Arial" w:hAnsi="Arial"/>
          <w:i/>
          <w:iCs/>
          <w:color w:val="666666"/>
          <w:sz w:val="20"/>
          <w:szCs w:val="20"/>
        </w:rPr>
        <w:t xml:space="preserve">Last updated: June 2026</w:t>
      </w:r>
    </w:p>
    <w:p>
      <w:pPr>
        <w:pBdr>
          <w:bottom w:val="single" w:color="00c4b3" w:sz="6" w:space="1"/>
        </w:pBdr>
        <w:spacing w:after="240" w:before="120"/>
      </w:pPr>
    </w:p>
    <w:p>
      <w:pPr>
        <w:spacing w:after="120" w:before="0"/>
        <w:jc w:val="both"/>
      </w:pPr>
      <w:r>
        <w:rPr>
          <w:rFonts w:ascii="Arial" w:cs="Arial" w:eastAsia="Arial" w:hAnsi="Arial"/>
          <w:color w:val="1a1a1a"/>
          <w:sz w:val="22"/>
          <w:szCs w:val="22"/>
        </w:rPr>
        <w:t xml:space="preserve">By using the Veteran Housing Australia website (veteranhousing.org.au), you agree to comply with and be bound by the following terms of use. Please review them carefully. If you do not agree to these terms, you should not use this site.</w:t>
      </w:r>
    </w:p>
    <w:p>
      <w:pPr>
        <w:spacing w:after="120" w:before="0"/>
        <w:jc w:val="both"/>
      </w:pPr>
      <w:r>
        <w:rPr>
          <w:rFonts w:ascii="Arial" w:cs="Arial" w:eastAsia="Arial" w:hAnsi="Arial"/>
          <w:color w:val="1a1a1a"/>
          <w:sz w:val="22"/>
          <w:szCs w:val="22"/>
        </w:rPr>
        <w:t xml:space="preserve">The terms "Veteran Housing Australia", "VHA", "us", "we" or "our" refer to Veteran Housing Australia (ABN 99 657 039 891), the owner and operator of this website. The term "you" refers to the user or visitor of our website.</w:t>
      </w:r>
    </w:p>
    <w:p>
      <w:pPr>
        <w:spacing w:after="80" w:before="0"/>
      </w:pPr>
      <w:r>
        <w:t xml:space="preserve"/>
      </w:r>
    </w:p>
    <w:p>
      <w:pPr>
        <w:pStyle w:val="Heading2"/>
        <w:spacing w:after="80" w:before="280"/>
      </w:pPr>
      <w:r>
        <w:rPr>
          <w:rFonts w:ascii="Arial" w:cs="Arial" w:eastAsia="Arial" w:hAnsi="Arial"/>
          <w:b/>
          <w:bCs/>
          <w:color w:val="00837c"/>
          <w:sz w:val="24"/>
          <w:szCs w:val="24"/>
        </w:rPr>
        <w:t xml:space="preserve">1. Acceptance of Agreement</w:t>
      </w:r>
    </w:p>
    <w:p>
      <w:pPr>
        <w:spacing w:after="120" w:before="0"/>
        <w:jc w:val="both"/>
      </w:pPr>
      <w:r>
        <w:rPr>
          <w:rFonts w:ascii="Arial" w:cs="Arial" w:eastAsia="Arial" w:hAnsi="Arial"/>
          <w:color w:val="1a1a1a"/>
          <w:sz w:val="22"/>
          <w:szCs w:val="22"/>
        </w:rPr>
        <w:t xml:space="preserve">By accessing or using this website, you agree to the terms and conditions set out in this Terms of Use Agreement ("Agreement"). This Agreement constitutes the entire agreement between us and you with respect to the website, and supersedes all prior agreements, representations, warranties and understandings. We may update this Agreement at any time without specific notice. The current version will always be available on the website, and you should review it before using the site.</w:t>
      </w:r>
    </w:p>
    <w:p>
      <w:pPr>
        <w:pStyle w:val="Heading2"/>
        <w:spacing w:after="80" w:before="280"/>
      </w:pPr>
      <w:r>
        <w:rPr>
          <w:rFonts w:ascii="Arial" w:cs="Arial" w:eastAsia="Arial" w:hAnsi="Arial"/>
          <w:b/>
          <w:bCs/>
          <w:color w:val="00837c"/>
          <w:sz w:val="24"/>
          <w:szCs w:val="24"/>
        </w:rPr>
        <w:t xml:space="preserve">2. Copyright</w:t>
      </w:r>
    </w:p>
    <w:p>
      <w:pPr>
        <w:spacing w:after="120" w:before="0"/>
        <w:jc w:val="both"/>
      </w:pPr>
      <w:r>
        <w:rPr>
          <w:rFonts w:ascii="Arial" w:cs="Arial" w:eastAsia="Arial" w:hAnsi="Arial"/>
          <w:color w:val="1a1a1a"/>
          <w:sz w:val="22"/>
          <w:szCs w:val="22"/>
        </w:rPr>
        <w:t xml:space="preserve">All content on this website — including text, graphics, design, images, artwork, and digital materials — is protected under applicable copyright, trademark and other intellectual property laws. This includes, but is not limited to, commissioned artworks and historical materials associated with VHA's founding story and brand identity. Copying, redistributing, or publishing any such material, except as permitted under Section 4 below, is strictly prohibited. You do not acquire ownership rights to any content by viewing or accessing it on this website. Some content may be the copyrighted work of third parties.</w:t>
      </w:r>
    </w:p>
    <w:p>
      <w:pPr>
        <w:pStyle w:val="Heading2"/>
        <w:spacing w:after="80" w:before="280"/>
      </w:pPr>
      <w:r>
        <w:rPr>
          <w:rFonts w:ascii="Arial" w:cs="Arial" w:eastAsia="Arial" w:hAnsi="Arial"/>
          <w:b/>
          <w:bCs/>
          <w:color w:val="00837c"/>
          <w:sz w:val="24"/>
          <w:szCs w:val="24"/>
        </w:rPr>
        <w:t xml:space="preserve">3. Trade Marks and Service Marks</w:t>
      </w:r>
    </w:p>
    <w:p>
      <w:pPr>
        <w:spacing w:after="120" w:before="0"/>
        <w:jc w:val="both"/>
      </w:pPr>
      <w:r>
        <w:rPr>
          <w:rFonts w:ascii="Arial" w:cs="Arial" w:eastAsia="Arial" w:hAnsi="Arial"/>
          <w:color w:val="1a1a1a"/>
          <w:sz w:val="22"/>
          <w:szCs w:val="22"/>
        </w:rPr>
        <w:t xml:space="preserve">"Veteran Housing Australia" and "VHA" are trade marks or service marks of Veteran Housing Australia. Other product and company names mentioned on this website may be trade marks of their respective owners. Nothing on this website grants any licence or right to use any trade mark without the prior written consent of the relevant owner.</w:t>
      </w:r>
    </w:p>
    <w:p>
      <w:pPr>
        <w:pStyle w:val="Heading2"/>
        <w:spacing w:after="80" w:before="280"/>
      </w:pPr>
      <w:r>
        <w:rPr>
          <w:rFonts w:ascii="Arial" w:cs="Arial" w:eastAsia="Arial" w:hAnsi="Arial"/>
          <w:b/>
          <w:bCs/>
          <w:color w:val="00837c"/>
          <w:sz w:val="24"/>
          <w:szCs w:val="24"/>
        </w:rPr>
        <w:t xml:space="preserve">4. Limited Licence; Permitted Uses</w:t>
      </w:r>
    </w:p>
    <w:p>
      <w:pPr>
        <w:spacing w:after="120" w:before="0"/>
        <w:jc w:val="both"/>
      </w:pPr>
      <w:r>
        <w:rPr>
          <w:rFonts w:ascii="Arial" w:cs="Arial" w:eastAsia="Arial" w:hAnsi="Arial"/>
          <w:color w:val="1a1a1a"/>
          <w:sz w:val="22"/>
          <w:szCs w:val="22"/>
        </w:rPr>
        <w:t xml:space="preserve">You are granted a non-exclusive, non-transferable, revocable licence to:</w:t>
      </w:r>
    </w:p>
    <w:p>
      <w:pPr>
        <w:pStyle w:val="ListParagraph"/>
        <w:numPr>
          <w:ilvl w:val="0"/>
          <w:numId w:val="2"/>
        </w:numPr>
        <w:spacing w:after="40" w:before="40"/>
      </w:pPr>
      <w:r>
        <w:rPr>
          <w:rFonts w:ascii="Arial" w:cs="Arial" w:eastAsia="Arial" w:hAnsi="Arial"/>
          <w:color w:val="1a1a1a"/>
          <w:sz w:val="22"/>
          <w:szCs w:val="22"/>
        </w:rPr>
        <w:t xml:space="preserve">access and use the website strictly in accordance with this Agreement;</w:t>
      </w:r>
    </w:p>
    <w:p>
      <w:pPr>
        <w:pStyle w:val="ListParagraph"/>
        <w:numPr>
          <w:ilvl w:val="0"/>
          <w:numId w:val="2"/>
        </w:numPr>
        <w:spacing w:after="40" w:before="40"/>
      </w:pPr>
      <w:r>
        <w:rPr>
          <w:rFonts w:ascii="Arial" w:cs="Arial" w:eastAsia="Arial" w:hAnsi="Arial"/>
          <w:color w:val="1a1a1a"/>
          <w:sz w:val="22"/>
          <w:szCs w:val="22"/>
        </w:rPr>
        <w:t xml:space="preserve">use the website solely for personal, non-commercial purposes; and</w:t>
      </w:r>
    </w:p>
    <w:p>
      <w:pPr>
        <w:pStyle w:val="ListParagraph"/>
        <w:numPr>
          <w:ilvl w:val="0"/>
          <w:numId w:val="2"/>
        </w:numPr>
        <w:spacing w:after="40" w:before="40"/>
      </w:pPr>
      <w:r>
        <w:rPr>
          <w:rFonts w:ascii="Arial" w:cs="Arial" w:eastAsia="Arial" w:hAnsi="Arial"/>
          <w:color w:val="1a1a1a"/>
          <w:sz w:val="22"/>
          <w:szCs w:val="22"/>
        </w:rPr>
        <w:t xml:space="preserve">print or save discrete information from the website solely for personal, non-commercial purposes, provided you maintain all copyright and other notices.</w:t>
      </w:r>
    </w:p>
    <w:p>
      <w:pPr>
        <w:spacing w:after="80" w:before="0"/>
      </w:pPr>
      <w:r>
        <w:t xml:space="preserve"/>
      </w:r>
    </w:p>
    <w:p>
      <w:pPr>
        <w:spacing w:after="120" w:before="0"/>
        <w:jc w:val="both"/>
      </w:pPr>
      <w:r>
        <w:rPr>
          <w:rFonts w:ascii="Arial" w:cs="Arial" w:eastAsia="Arial" w:hAnsi="Arial"/>
          <w:color w:val="1a1a1a"/>
          <w:sz w:val="22"/>
          <w:szCs w:val="22"/>
        </w:rPr>
        <w:t xml:space="preserve">No printed or electronic version of any part of this website may be used in any legal proceedings under any circumstances.</w:t>
      </w:r>
    </w:p>
    <w:p>
      <w:pPr>
        <w:pStyle w:val="Heading2"/>
        <w:spacing w:after="80" w:before="280"/>
      </w:pPr>
      <w:r>
        <w:rPr>
          <w:rFonts w:ascii="Arial" w:cs="Arial" w:eastAsia="Arial" w:hAnsi="Arial"/>
          <w:b/>
          <w:bCs/>
          <w:color w:val="00837c"/>
          <w:sz w:val="24"/>
          <w:szCs w:val="24"/>
        </w:rPr>
        <w:t xml:space="preserve">5. Restrictions and Prohibitions on Use</w:t>
      </w:r>
    </w:p>
    <w:p>
      <w:pPr>
        <w:spacing w:after="120" w:before="0"/>
        <w:jc w:val="both"/>
      </w:pPr>
      <w:r>
        <w:rPr>
          <w:rFonts w:ascii="Arial" w:cs="Arial" w:eastAsia="Arial" w:hAnsi="Arial"/>
          <w:color w:val="1a1a1a"/>
          <w:sz w:val="22"/>
          <w:szCs w:val="22"/>
        </w:rPr>
        <w:t xml:space="preserve">Your use of this website and its content ("Content and Materials") is subject to the following restrictions. You must not:</w:t>
      </w:r>
    </w:p>
    <w:p>
      <w:pPr>
        <w:pStyle w:val="ListParagraph"/>
        <w:numPr>
          <w:ilvl w:val="0"/>
          <w:numId w:val="3"/>
        </w:numPr>
        <w:spacing w:after="40" w:before="40"/>
      </w:pPr>
      <w:r>
        <w:rPr>
          <w:rFonts w:ascii="Arial" w:cs="Arial" w:eastAsia="Arial" w:hAnsi="Arial"/>
          <w:color w:val="1a1a1a"/>
          <w:sz w:val="22"/>
          <w:szCs w:val="22"/>
        </w:rPr>
        <w:t xml:space="preserve">copy, republish, display, distribute, transmit, sell, rent, lease or otherwise make available any portion of the website or its Content and Materials;</w:t>
      </w:r>
    </w:p>
    <w:p>
      <w:pPr>
        <w:pStyle w:val="ListParagraph"/>
        <w:numPr>
          <w:ilvl w:val="0"/>
          <w:numId w:val="3"/>
        </w:numPr>
        <w:spacing w:after="40" w:before="40"/>
      </w:pPr>
      <w:r>
        <w:rPr>
          <w:rFonts w:ascii="Arial" w:cs="Arial" w:eastAsia="Arial" w:hAnsi="Arial"/>
          <w:color w:val="1a1a1a"/>
          <w:sz w:val="22"/>
          <w:szCs w:val="22"/>
        </w:rPr>
        <w:t xml:space="preserve">use the website or its Content and Materials to develop any commercial product, database, information system or similar resource;</w:t>
      </w:r>
    </w:p>
    <w:p>
      <w:pPr>
        <w:pStyle w:val="ListParagraph"/>
        <w:numPr>
          <w:ilvl w:val="0"/>
          <w:numId w:val="3"/>
        </w:numPr>
        <w:spacing w:after="40" w:before="40"/>
      </w:pPr>
      <w:r>
        <w:rPr>
          <w:rFonts w:ascii="Arial" w:cs="Arial" w:eastAsia="Arial" w:hAnsi="Arial"/>
          <w:color w:val="1a1a1a"/>
          <w:sz w:val="22"/>
          <w:szCs w:val="22"/>
        </w:rPr>
        <w:t xml:space="preserve">create derivative works from any Content and Materials on the website;</w:t>
      </w:r>
    </w:p>
    <w:p>
      <w:pPr>
        <w:pStyle w:val="ListParagraph"/>
        <w:numPr>
          <w:ilvl w:val="0"/>
          <w:numId w:val="3"/>
        </w:numPr>
        <w:spacing w:after="40" w:before="40"/>
      </w:pPr>
      <w:r>
        <w:rPr>
          <w:rFonts w:ascii="Arial" w:cs="Arial" w:eastAsia="Arial" w:hAnsi="Arial"/>
          <w:color w:val="1a1a1a"/>
          <w:sz w:val="22"/>
          <w:szCs w:val="22"/>
        </w:rPr>
        <w:t xml:space="preserve">use any Content and Materials in a manner that may infringe copyright, intellectual property rights, or other proprietary rights of VHA or third parties;</w:t>
      </w:r>
    </w:p>
    <w:p>
      <w:pPr>
        <w:pStyle w:val="ListParagraph"/>
        <w:numPr>
          <w:ilvl w:val="0"/>
          <w:numId w:val="3"/>
        </w:numPr>
        <w:spacing w:after="40" w:before="40"/>
      </w:pPr>
      <w:r>
        <w:rPr>
          <w:rFonts w:ascii="Arial" w:cs="Arial" w:eastAsia="Arial" w:hAnsi="Arial"/>
          <w:color w:val="1a1a1a"/>
          <w:sz w:val="22"/>
          <w:szCs w:val="22"/>
        </w:rPr>
        <w:t xml:space="preserve">remove, obscure or alter any copyright notice or terms of use on the website;</w:t>
      </w:r>
    </w:p>
    <w:p>
      <w:pPr>
        <w:pStyle w:val="ListParagraph"/>
        <w:numPr>
          <w:ilvl w:val="0"/>
          <w:numId w:val="3"/>
        </w:numPr>
        <w:spacing w:after="40" w:before="40"/>
      </w:pPr>
      <w:r>
        <w:rPr>
          <w:rFonts w:ascii="Arial" w:cs="Arial" w:eastAsia="Arial" w:hAnsi="Arial"/>
          <w:color w:val="1a1a1a"/>
          <w:sz w:val="22"/>
          <w:szCs w:val="22"/>
        </w:rPr>
        <w:t xml:space="preserve">decompile, disassemble or reverse engineer any website software, or use monitoring or discovery software to determine the site architecture;</w:t>
      </w:r>
    </w:p>
    <w:p>
      <w:pPr>
        <w:pStyle w:val="ListParagraph"/>
        <w:numPr>
          <w:ilvl w:val="0"/>
          <w:numId w:val="3"/>
        </w:numPr>
        <w:spacing w:after="40" w:before="40"/>
      </w:pPr>
      <w:r>
        <w:rPr>
          <w:rFonts w:ascii="Arial" w:cs="Arial" w:eastAsia="Arial" w:hAnsi="Arial"/>
          <w:color w:val="1a1a1a"/>
          <w:sz w:val="22"/>
          <w:szCs w:val="22"/>
        </w:rPr>
        <w:t xml:space="preserve">use automated processes to harvest, scrape or collect information from the website; or</w:t>
      </w:r>
    </w:p>
    <w:p>
      <w:pPr>
        <w:pStyle w:val="ListParagraph"/>
        <w:numPr>
          <w:ilvl w:val="0"/>
          <w:numId w:val="3"/>
        </w:numPr>
        <w:spacing w:after="40" w:before="40"/>
      </w:pPr>
      <w:r>
        <w:rPr>
          <w:rFonts w:ascii="Arial" w:cs="Arial" w:eastAsia="Arial" w:hAnsi="Arial"/>
          <w:color w:val="1a1a1a"/>
          <w:sz w:val="22"/>
          <w:szCs w:val="22"/>
        </w:rPr>
        <w:t xml:space="preserve">use the website in any way that violates applicable Australian laws or regulations, including those governing electronic communications and spam.</w:t>
      </w:r>
    </w:p>
    <w:p>
      <w:pPr>
        <w:pStyle w:val="Heading2"/>
        <w:spacing w:after="80" w:before="280"/>
      </w:pPr>
      <w:r>
        <w:rPr>
          <w:rFonts w:ascii="Arial" w:cs="Arial" w:eastAsia="Arial" w:hAnsi="Arial"/>
          <w:b/>
          <w:bCs/>
          <w:color w:val="00837c"/>
          <w:sz w:val="24"/>
          <w:szCs w:val="24"/>
        </w:rPr>
        <w:t xml:space="preserve">6. No Legal, Financial or Clinical Advice</w:t>
      </w:r>
    </w:p>
    <w:p>
      <w:pPr>
        <w:spacing w:after="120" w:before="0"/>
        <w:jc w:val="both"/>
      </w:pPr>
      <w:r>
        <w:rPr>
          <w:rFonts w:ascii="Arial" w:cs="Arial" w:eastAsia="Arial" w:hAnsi="Arial"/>
          <w:color w:val="1a1a1a"/>
          <w:sz w:val="22"/>
          <w:szCs w:val="22"/>
        </w:rPr>
        <w:t xml:space="preserve">Information on this website is intended for general informational purposes only. It does not constitute legal, financial, medical, welfare or other professional advice. VHA does not warrant the accuracy, completeness or currency of any information on the website. Your use of information from this website is entirely at your own risk. If you require professional advice, please consult a qualified professional.</w:t>
      </w:r>
    </w:p>
    <w:p>
      <w:pPr>
        <w:pStyle w:val="Heading2"/>
        <w:spacing w:after="80" w:before="280"/>
      </w:pPr>
      <w:r>
        <w:rPr>
          <w:rFonts w:ascii="Arial" w:cs="Arial" w:eastAsia="Arial" w:hAnsi="Arial"/>
          <w:b/>
          <w:bCs/>
          <w:color w:val="00837c"/>
          <w:sz w:val="24"/>
          <w:szCs w:val="24"/>
        </w:rPr>
        <w:t xml:space="preserve">7. Linking to This Website</w:t>
      </w:r>
    </w:p>
    <w:p>
      <w:pPr>
        <w:spacing w:after="120" w:before="0"/>
        <w:jc w:val="both"/>
      </w:pPr>
      <w:r>
        <w:rPr>
          <w:rFonts w:ascii="Arial" w:cs="Arial" w:eastAsia="Arial" w:hAnsi="Arial"/>
          <w:color w:val="1a1a1a"/>
          <w:sz w:val="22"/>
          <w:szCs w:val="22"/>
        </w:rPr>
        <w:t xml:space="preserve">You may link to this website provided that:</w:t>
      </w:r>
    </w:p>
    <w:p>
      <w:pPr>
        <w:pStyle w:val="ListParagraph"/>
        <w:numPr>
          <w:ilvl w:val="0"/>
          <w:numId w:val="2"/>
        </w:numPr>
        <w:spacing w:after="40" w:before="40"/>
      </w:pPr>
      <w:r>
        <w:rPr>
          <w:rFonts w:ascii="Arial" w:cs="Arial" w:eastAsia="Arial" w:hAnsi="Arial"/>
          <w:color w:val="1a1a1a"/>
          <w:sz w:val="22"/>
          <w:szCs w:val="22"/>
        </w:rPr>
        <w:t xml:space="preserve">you do not frame, obscure or modify any content, copyright notices or other materials on the website;</w:t>
      </w:r>
    </w:p>
    <w:p>
      <w:pPr>
        <w:pStyle w:val="ListParagraph"/>
        <w:numPr>
          <w:ilvl w:val="0"/>
          <w:numId w:val="2"/>
        </w:numPr>
        <w:spacing w:after="40" w:before="40"/>
      </w:pPr>
      <w:r>
        <w:rPr>
          <w:rFonts w:ascii="Arial" w:cs="Arial" w:eastAsia="Arial" w:hAnsi="Arial"/>
          <w:color w:val="1a1a1a"/>
          <w:sz w:val="22"/>
          <w:szCs w:val="22"/>
        </w:rPr>
        <w:t xml:space="preserve">your website does not engage in unlawful, defamatory or inappropriate activities; and</w:t>
      </w:r>
    </w:p>
    <w:p>
      <w:pPr>
        <w:pStyle w:val="ListParagraph"/>
        <w:numPr>
          <w:ilvl w:val="0"/>
          <w:numId w:val="2"/>
        </w:numPr>
        <w:spacing w:after="40" w:before="40"/>
      </w:pPr>
      <w:r>
        <w:rPr>
          <w:rFonts w:ascii="Arial" w:cs="Arial" w:eastAsia="Arial" w:hAnsi="Arial"/>
          <w:color w:val="1a1a1a"/>
          <w:sz w:val="22"/>
          <w:szCs w:val="22"/>
        </w:rPr>
        <w:t xml:space="preserve">you remove any link immediately upon request from VHA.</w:t>
      </w:r>
    </w:p>
    <w:p>
      <w:pPr>
        <w:pStyle w:val="Heading2"/>
        <w:spacing w:after="80" w:before="280"/>
      </w:pPr>
      <w:r>
        <w:rPr>
          <w:rFonts w:ascii="Arial" w:cs="Arial" w:eastAsia="Arial" w:hAnsi="Arial"/>
          <w:b/>
          <w:bCs/>
          <w:color w:val="00837c"/>
          <w:sz w:val="24"/>
          <w:szCs w:val="24"/>
        </w:rPr>
        <w:t xml:space="preserve">8. Errors, Corrections and Changes</w:t>
      </w:r>
    </w:p>
    <w:p>
      <w:pPr>
        <w:spacing w:after="120" w:before="0"/>
        <w:jc w:val="both"/>
      </w:pPr>
      <w:r>
        <w:rPr>
          <w:rFonts w:ascii="Arial" w:cs="Arial" w:eastAsia="Arial" w:hAnsi="Arial"/>
          <w:color w:val="1a1a1a"/>
          <w:sz w:val="22"/>
          <w:szCs w:val="22"/>
        </w:rPr>
        <w:t xml:space="preserve">We do not warrant that this website will be error-free, uninterrupted, or free from viruses or other harmful components. We may change the features, functionality or content of the website at any time. We reserve the right to edit or remove any content at our sole discretion.</w:t>
      </w:r>
    </w:p>
    <w:p>
      <w:pPr>
        <w:pStyle w:val="Heading2"/>
        <w:spacing w:after="80" w:before="280"/>
      </w:pPr>
      <w:r>
        <w:rPr>
          <w:rFonts w:ascii="Arial" w:cs="Arial" w:eastAsia="Arial" w:hAnsi="Arial"/>
          <w:b/>
          <w:bCs/>
          <w:color w:val="00837c"/>
          <w:sz w:val="24"/>
          <w:szCs w:val="24"/>
        </w:rPr>
        <w:t xml:space="preserve">9. Third-Party Content and Links</w:t>
      </w:r>
    </w:p>
    <w:p>
      <w:pPr>
        <w:spacing w:after="120" w:before="0"/>
        <w:jc w:val="both"/>
      </w:pPr>
      <w:r>
        <w:rPr>
          <w:rFonts w:ascii="Arial" w:cs="Arial" w:eastAsia="Arial" w:hAnsi="Arial"/>
          <w:color w:val="1a1a1a"/>
          <w:sz w:val="22"/>
          <w:szCs w:val="22"/>
        </w:rPr>
        <w:t xml:space="preserve">This website may contain links to third-party websites or display third-party content. VHA is not responsible for the accuracy, reliability or legality of third-party content, and does not endorse or investigate any linked websites. You access third-party websites at your own risk.</w:t>
      </w:r>
    </w:p>
    <w:p>
      <w:pPr>
        <w:pStyle w:val="Heading2"/>
        <w:spacing w:after="80" w:before="280"/>
      </w:pPr>
      <w:r>
        <w:rPr>
          <w:rFonts w:ascii="Arial" w:cs="Arial" w:eastAsia="Arial" w:hAnsi="Arial"/>
          <w:b/>
          <w:bCs/>
          <w:color w:val="00837c"/>
          <w:sz w:val="24"/>
          <w:szCs w:val="24"/>
        </w:rPr>
        <w:t xml:space="preserve">10. Unlawful Activity</w:t>
      </w:r>
    </w:p>
    <w:p>
      <w:pPr>
        <w:spacing w:after="120" w:before="0"/>
        <w:jc w:val="both"/>
      </w:pPr>
      <w:r>
        <w:rPr>
          <w:rFonts w:ascii="Arial" w:cs="Arial" w:eastAsia="Arial" w:hAnsi="Arial"/>
          <w:color w:val="1a1a1a"/>
          <w:sz w:val="22"/>
          <w:szCs w:val="22"/>
        </w:rPr>
        <w:t xml:space="preserve">VHA reserves the right to investigate complaints or reported violations of this Agreement and to take any action we consider appropriate, including reporting suspected unlawful activity to law enforcement or regulatory authorities, and disclosing relevant information about users where required or permitted by law.</w:t>
      </w:r>
    </w:p>
    <w:p>
      <w:pPr>
        <w:pStyle w:val="Heading2"/>
        <w:spacing w:after="80" w:before="280"/>
      </w:pPr>
      <w:r>
        <w:rPr>
          <w:rFonts w:ascii="Arial" w:cs="Arial" w:eastAsia="Arial" w:hAnsi="Arial"/>
          <w:b/>
          <w:bCs/>
          <w:color w:val="00837c"/>
          <w:sz w:val="24"/>
          <w:szCs w:val="24"/>
        </w:rPr>
        <w:t xml:space="preserve">11. Indemnification</w:t>
      </w:r>
    </w:p>
    <w:p>
      <w:pPr>
        <w:spacing w:after="120" w:before="0"/>
        <w:jc w:val="both"/>
      </w:pPr>
      <w:r>
        <w:rPr>
          <w:rFonts w:ascii="Arial" w:cs="Arial" w:eastAsia="Arial" w:hAnsi="Arial"/>
          <w:color w:val="1a1a1a"/>
          <w:sz w:val="22"/>
          <w:szCs w:val="22"/>
        </w:rPr>
        <w:t xml:space="preserve">You agree to indemnify, defend and hold harmless Veteran Housing Australia and its officers, directors, employees, agents, successors, and assigns (collectively, "Affiliated Parties") from any liability, loss, claim or expense — including reasonable legal fees — arising from your violation of this Agreement or your use of this website.</w:t>
      </w:r>
    </w:p>
    <w:p>
      <w:pPr>
        <w:pStyle w:val="Heading2"/>
        <w:spacing w:after="80" w:before="280"/>
      </w:pPr>
      <w:r>
        <w:rPr>
          <w:rFonts w:ascii="Arial" w:cs="Arial" w:eastAsia="Arial" w:hAnsi="Arial"/>
          <w:b/>
          <w:bCs/>
          <w:color w:val="00837c"/>
          <w:sz w:val="24"/>
          <w:szCs w:val="24"/>
        </w:rPr>
        <w:t xml:space="preserve">12. Disclaimer of Warranties</w:t>
      </w:r>
    </w:p>
    <w:p>
      <w:pPr>
        <w:spacing w:after="120" w:before="0"/>
        <w:jc w:val="both"/>
      </w:pPr>
      <w:r>
        <w:rPr>
          <w:rFonts w:ascii="Arial" w:cs="Arial" w:eastAsia="Arial" w:hAnsi="Arial"/>
          <w:color w:val="1a1a1a"/>
          <w:sz w:val="22"/>
          <w:szCs w:val="22"/>
        </w:rPr>
        <w:t xml:space="preserve">The website and its Content and Materials are provided "as is" and "as available", without warranties of any kind, express or implied, including but not limited to warranties of merchantability, fitness for a particular purpose, or non-infringement. VHA and its Affiliated Parties are not liable for any loss or damage arising from your use of this website, including but not limited to indirect, incidental, special or consequential damages. VHA makes no representation that the website is appropriate or available for use in locations outside Australia.</w:t>
      </w:r>
    </w:p>
    <w:p>
      <w:pPr>
        <w:pStyle w:val="Heading2"/>
        <w:spacing w:after="80" w:before="280"/>
      </w:pPr>
      <w:r>
        <w:rPr>
          <w:rFonts w:ascii="Arial" w:cs="Arial" w:eastAsia="Arial" w:hAnsi="Arial"/>
          <w:b/>
          <w:bCs/>
          <w:color w:val="00837c"/>
          <w:sz w:val="24"/>
          <w:szCs w:val="24"/>
        </w:rPr>
        <w:t xml:space="preserve">13. Limitation of Liability</w:t>
      </w:r>
    </w:p>
    <w:p>
      <w:pPr>
        <w:spacing w:after="120" w:before="0"/>
        <w:jc w:val="both"/>
      </w:pPr>
      <w:r>
        <w:rPr>
          <w:rFonts w:ascii="Arial" w:cs="Arial" w:eastAsia="Arial" w:hAnsi="Arial"/>
          <w:color w:val="1a1a1a"/>
          <w:sz w:val="22"/>
          <w:szCs w:val="22"/>
        </w:rPr>
        <w:t xml:space="preserve">To the maximum extent permitted by Australian law, the aggregate liability of VHA and its Affiliated Parties in connection with any claim arising from use of this website or its content shall not exceed AU$100. This limitation applies regardless of the legal basis of the claim.</w:t>
      </w:r>
    </w:p>
    <w:p>
      <w:pPr>
        <w:pStyle w:val="Heading2"/>
        <w:spacing w:after="80" w:before="280"/>
      </w:pPr>
      <w:r>
        <w:rPr>
          <w:rFonts w:ascii="Arial" w:cs="Arial" w:eastAsia="Arial" w:hAnsi="Arial"/>
          <w:b/>
          <w:bCs/>
          <w:color w:val="00837c"/>
          <w:sz w:val="24"/>
          <w:szCs w:val="24"/>
        </w:rPr>
        <w:t xml:space="preserve">14. Privacy</w:t>
      </w:r>
    </w:p>
    <w:p>
      <w:pPr>
        <w:spacing w:after="120" w:before="0"/>
        <w:jc w:val="both"/>
      </w:pPr>
      <w:r>
        <w:rPr>
          <w:rFonts w:ascii="Arial" w:cs="Arial" w:eastAsia="Arial" w:hAnsi="Arial"/>
          <w:color w:val="1a1a1a"/>
          <w:sz w:val="22"/>
          <w:szCs w:val="22"/>
        </w:rPr>
        <w:t xml:space="preserve">Our Privacy Policy forms part of this Agreement and governs the collection, use and disclosure of personal information through this website. Please review our Privacy Policy, available via the link in the footer of this website.</w:t>
      </w:r>
    </w:p>
    <w:p>
      <w:pPr>
        <w:pStyle w:val="Heading2"/>
        <w:spacing w:after="80" w:before="280"/>
      </w:pPr>
      <w:r>
        <w:rPr>
          <w:rFonts w:ascii="Arial" w:cs="Arial" w:eastAsia="Arial" w:hAnsi="Arial"/>
          <w:b/>
          <w:bCs/>
          <w:color w:val="00837c"/>
          <w:sz w:val="24"/>
          <w:szCs w:val="24"/>
        </w:rPr>
        <w:t xml:space="preserve">15. Intellectual Property — Copyright Infringement Notices</w:t>
      </w:r>
    </w:p>
    <w:p>
      <w:pPr>
        <w:spacing w:after="120" w:before="0"/>
        <w:jc w:val="both"/>
      </w:pPr>
      <w:r>
        <w:rPr>
          <w:rFonts w:ascii="Arial" w:cs="Arial" w:eastAsia="Arial" w:hAnsi="Arial"/>
          <w:color w:val="1a1a1a"/>
          <w:sz w:val="22"/>
          <w:szCs w:val="22"/>
        </w:rPr>
        <w:t xml:space="preserve">VHA respects the intellectual property rights of others. If you believe your work has been reproduced on this website in a way that constitutes copyright infringement, please contact us with:</w:t>
      </w:r>
    </w:p>
    <w:p>
      <w:pPr>
        <w:pStyle w:val="ListParagraph"/>
        <w:numPr>
          <w:ilvl w:val="0"/>
          <w:numId w:val="2"/>
        </w:numPr>
        <w:spacing w:after="40" w:before="40"/>
      </w:pPr>
      <w:r>
        <w:rPr>
          <w:rFonts w:ascii="Arial" w:cs="Arial" w:eastAsia="Arial" w:hAnsi="Arial"/>
          <w:color w:val="1a1a1a"/>
          <w:sz w:val="22"/>
          <w:szCs w:val="22"/>
        </w:rPr>
        <w:t xml:space="preserve">your name and contact details;</w:t>
      </w:r>
    </w:p>
    <w:p>
      <w:pPr>
        <w:pStyle w:val="ListParagraph"/>
        <w:numPr>
          <w:ilvl w:val="0"/>
          <w:numId w:val="2"/>
        </w:numPr>
        <w:spacing w:after="40" w:before="40"/>
      </w:pPr>
      <w:r>
        <w:rPr>
          <w:rFonts w:ascii="Arial" w:cs="Arial" w:eastAsia="Arial" w:hAnsi="Arial"/>
          <w:color w:val="1a1a1a"/>
          <w:sz w:val="22"/>
          <w:szCs w:val="22"/>
        </w:rPr>
        <w:t xml:space="preserve">a description of the copyrighted work you believe has been infringed;</w:t>
      </w:r>
    </w:p>
    <w:p>
      <w:pPr>
        <w:pStyle w:val="ListParagraph"/>
        <w:numPr>
          <w:ilvl w:val="0"/>
          <w:numId w:val="2"/>
        </w:numPr>
        <w:spacing w:after="40" w:before="40"/>
      </w:pPr>
      <w:r>
        <w:rPr>
          <w:rFonts w:ascii="Arial" w:cs="Arial" w:eastAsia="Arial" w:hAnsi="Arial"/>
          <w:color w:val="1a1a1a"/>
          <w:sz w:val="22"/>
          <w:szCs w:val="22"/>
        </w:rPr>
        <w:t xml:space="preserve">the location on the website where the allegedly infringing material appears;</w:t>
      </w:r>
    </w:p>
    <w:p>
      <w:pPr>
        <w:pStyle w:val="ListParagraph"/>
        <w:numPr>
          <w:ilvl w:val="0"/>
          <w:numId w:val="2"/>
        </w:numPr>
        <w:spacing w:after="40" w:before="40"/>
      </w:pPr>
      <w:r>
        <w:rPr>
          <w:rFonts w:ascii="Arial" w:cs="Arial" w:eastAsia="Arial" w:hAnsi="Arial"/>
          <w:color w:val="1a1a1a"/>
          <w:sz w:val="22"/>
          <w:szCs w:val="22"/>
        </w:rPr>
        <w:t xml:space="preserve">a statement that you have a good faith belief that the use is not authorised by the copyright owner, its agent, or the law; and</w:t>
      </w:r>
    </w:p>
    <w:p>
      <w:pPr>
        <w:pStyle w:val="ListParagraph"/>
        <w:numPr>
          <w:ilvl w:val="0"/>
          <w:numId w:val="2"/>
        </w:numPr>
        <w:spacing w:after="40" w:before="40"/>
      </w:pPr>
      <w:r>
        <w:rPr>
          <w:rFonts w:ascii="Arial" w:cs="Arial" w:eastAsia="Arial" w:hAnsi="Arial"/>
          <w:color w:val="1a1a1a"/>
          <w:sz w:val="22"/>
          <w:szCs w:val="22"/>
        </w:rPr>
        <w:t xml:space="preserve">a declaration that the information in your notice is accurate and that you are the copyright owner or are authorised to act on their behalf.</w:t>
      </w:r>
    </w:p>
    <w:p>
      <w:pPr>
        <w:spacing w:after="80" w:before="0"/>
      </w:pPr>
      <w:r>
        <w:t xml:space="preserve"/>
      </w:r>
    </w:p>
    <w:p>
      <w:pPr>
        <w:spacing w:after="120" w:before="0"/>
        <w:jc w:val="both"/>
      </w:pPr>
      <w:r>
        <w:rPr>
          <w:rFonts w:ascii="Arial" w:cs="Arial" w:eastAsia="Arial" w:hAnsi="Arial"/>
          <w:color w:val="1a1a1a"/>
          <w:sz w:val="22"/>
          <w:szCs w:val="22"/>
        </w:rPr>
        <w:t xml:space="preserve">Copyright infringement notices can be sent to: admin@veteranhousing.org.au</w:t>
      </w:r>
    </w:p>
    <w:p>
      <w:pPr>
        <w:pStyle w:val="Heading2"/>
        <w:spacing w:after="80" w:before="280"/>
      </w:pPr>
      <w:r>
        <w:rPr>
          <w:rFonts w:ascii="Arial" w:cs="Arial" w:eastAsia="Arial" w:hAnsi="Arial"/>
          <w:b/>
          <w:bCs/>
          <w:color w:val="00837c"/>
          <w:sz w:val="24"/>
          <w:szCs w:val="24"/>
        </w:rPr>
        <w:t xml:space="preserve">16. Amendments</w:t>
      </w:r>
    </w:p>
    <w:p>
      <w:pPr>
        <w:spacing w:after="120" w:before="0"/>
        <w:jc w:val="both"/>
      </w:pPr>
      <w:r>
        <w:rPr>
          <w:rFonts w:ascii="Arial" w:cs="Arial" w:eastAsia="Arial" w:hAnsi="Arial"/>
          <w:color w:val="1a1a1a"/>
          <w:sz w:val="22"/>
          <w:szCs w:val="22"/>
        </w:rPr>
        <w:t xml:space="preserve">VHA reserves the right to amend these Terms and Conditions at any time. Amendments take effect upon posting to the website. Continued use of the website following any amendment constitutes acceptance of the updated terms.</w:t>
      </w:r>
    </w:p>
    <w:p>
      <w:pPr>
        <w:pStyle w:val="Heading2"/>
        <w:spacing w:after="80" w:before="280"/>
      </w:pPr>
      <w:r>
        <w:rPr>
          <w:rFonts w:ascii="Arial" w:cs="Arial" w:eastAsia="Arial" w:hAnsi="Arial"/>
          <w:b/>
          <w:bCs/>
          <w:color w:val="00837c"/>
          <w:sz w:val="24"/>
          <w:szCs w:val="24"/>
        </w:rPr>
        <w:t xml:space="preserve">17. Governing Law</w:t>
      </w:r>
    </w:p>
    <w:p>
      <w:pPr>
        <w:spacing w:after="120" w:before="0"/>
        <w:jc w:val="both"/>
      </w:pPr>
      <w:r>
        <w:rPr>
          <w:rFonts w:ascii="Arial" w:cs="Arial" w:eastAsia="Arial" w:hAnsi="Arial"/>
          <w:color w:val="1a1a1a"/>
          <w:sz w:val="22"/>
          <w:szCs w:val="22"/>
        </w:rPr>
        <w:t xml:space="preserve">This Agreement is governed by the laws of Queensland, Australia. You agree to submit to the non-exclusive jurisdiction of the courts of Queensland for the resolution of any dispute arising under or in connection with this Agreement. To the extent permitted by law, any cause of action arising from use of this website must be brought within one (1) year of the cause of action arising.</w:t>
      </w:r>
    </w:p>
    <w:p>
      <w:pPr>
        <w:pStyle w:val="Heading2"/>
        <w:spacing w:after="80" w:before="280"/>
      </w:pPr>
      <w:r>
        <w:rPr>
          <w:rFonts w:ascii="Arial" w:cs="Arial" w:eastAsia="Arial" w:hAnsi="Arial"/>
          <w:b/>
          <w:bCs/>
          <w:color w:val="00837c"/>
          <w:sz w:val="24"/>
          <w:szCs w:val="24"/>
        </w:rPr>
        <w:t xml:space="preserve">18. Severability</w:t>
      </w:r>
    </w:p>
    <w:p>
      <w:pPr>
        <w:spacing w:after="120" w:before="0"/>
        <w:jc w:val="both"/>
      </w:pPr>
      <w:r>
        <w:rPr>
          <w:rFonts w:ascii="Arial" w:cs="Arial" w:eastAsia="Arial" w:hAnsi="Arial"/>
          <w:color w:val="1a1a1a"/>
          <w:sz w:val="22"/>
          <w:szCs w:val="22"/>
        </w:rPr>
        <w:t xml:space="preserve">If any provision of this Agreement is held to be invalid or unenforceable, that provision shall be interpreted to the minimum extent necessary to make it enforceable, and the remaining provisions shall continue in full force and effect.</w:t>
      </w:r>
    </w:p>
    <w:p>
      <w:pPr>
        <w:spacing w:after="80" w:before="0"/>
      </w:pPr>
      <w:r>
        <w:t xml:space="preserve"/>
      </w:r>
    </w:p>
    <w:p>
      <w:pPr>
        <w:pBdr>
          <w:bottom w:val="single" w:color="cccccc" w:sz="2" w:space="1"/>
        </w:pBdr>
        <w:spacing w:after="120" w:before="240"/>
      </w:pPr>
    </w:p>
    <w:p>
      <w:pPr>
        <w:spacing w:after="0" w:before="80"/>
        <w:jc w:val="center"/>
      </w:pPr>
      <w:r>
        <w:rPr>
          <w:rFonts w:ascii="Arial" w:cs="Arial" w:eastAsia="Arial" w:hAnsi="Arial"/>
          <w:color w:val="888888"/>
          <w:sz w:val="18"/>
          <w:szCs w:val="18"/>
        </w:rPr>
        <w:t xml:space="preserve">Veteran Housing Australia  |  ABN 99 657 039 891  |  veteranhousing.org.au  |  admin@veteranhousing.org.au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0837c"/>
      <w:sz w:val="28"/>
      <w:szCs w:val="28"/>
    </w:rPr>
  </w:style>
  <w:style w:type="paragraph" w:styleId="Heading2">
    <w:name w:val="Heading 2"/>
    <w:basedOn w:val="Normal"/>
    <w:next w:val="Normal"/>
    <w:qFormat/>
    <w:pPr>
      <w:spacing w:after="80" w:before="280"/>
      <w:outlineLvl w:val="1"/>
    </w:pPr>
    <w:rPr>
      <w:rFonts w:ascii="Arial" w:cs="Arial" w:eastAsia="Arial" w:hAnsi="Arial"/>
      <w:b/>
      <w:bCs/>
      <w:color w:val="00837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2026-06-23T02:35:04.213Z</dcterms:created>
  <dcterms:modified xsi:type="dcterms:W3CDTF">2026-06-23T02:35:04.232Z</dcterms:modified>
</cp:coreProperties>
</file>

<file path=docProps/custom.xml><?xml version="1.0" encoding="utf-8"?>
<Properties xmlns="http://schemas.openxmlformats.org/officeDocument/2006/custom-properties" xmlns:vt="http://schemas.openxmlformats.org/officeDocument/2006/docPropsVTypes"/>
</file>